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</w:rPr>
        <w:drawing>
          <wp:inline distB="0" distT="0" distL="0" distR="0">
            <wp:extent cx="2902585" cy="808355"/>
            <wp:effectExtent b="0" l="0" r="0" t="0"/>
            <wp:docPr descr="A close up of a sign&#10;&#10;AI-generated content may be incorrect." id="2098108155" name="image2.png"/>
            <a:graphic>
              <a:graphicData uri="http://schemas.openxmlformats.org/drawingml/2006/picture">
                <pic:pic>
                  <pic:nvPicPr>
                    <pic:cNvPr descr="A close up of a sign&#10;&#10;AI-generated content may be incorrect.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02585" cy="8083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Living the Dream Award Nomination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Martin Luther King, Jr. State Holiday Commission is accepting names of persons and organizations in consideration for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“Living the Dream”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awards. The awards will be presented on Monday, January 19, 2026 as part of the Martin Luther King, Jr. Holiday Observance. </w:t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Five individual awards, and up to three Service Organization awards will be given to those who best exemplify, through action, and/or personal traits, the principles and ideals characterizing Dr. King in his pursuit of social change. The six categories and criteria are: 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I. Advocate of Peace: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person who has been an advocate of social change in a non-violent way. 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II. Sharing of Self: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person who has rendered to others in the public or private sector.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III. Human and Civil Rights: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person who has been actively involved in the pursuit of equality for others; an advocate for social change. 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IV. Scholarship: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person who has made significant contributions in education. 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V. Governor’s Living the Dream Award: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person who best exemplifies all the characteristics of justice, scholarship, sharing of self, human and civil rights, and advocacy of peace; with a recognizable sense of civic awareness and public service. 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VI. Service Organization Honor Roll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Qualifying organizations must have demonstrated one or more of the principles for which Dr. King stood: the promotion of human and civil rights, aiding underserved communities, promotion of tolerance, and resolving conflict in a nonviolent manner. 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nomination packets must include: 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A brief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 typewritten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statement (no more than one page) that discusses the qualities of the nominee that best meets the standard of a specific award category. 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A one-page biography with a color picture of the candidate or mission statement/activities of the organization. 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Materials (e.g., newspaper articles) that describe the nominee’s community involvement. 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 The category in which the nominee is nominated. 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 Submissions by USPS mail, e-mail and/or fax must have a postmark or date stamp no later than 5:00 p.m. on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December 1, 2025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 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9525" cy="9525"/>
            <wp:effectExtent b="0" l="0" r="0" t="0"/>
            <wp:docPr id="209810815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NOMINATION FORM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Name of Candidate or Organization: 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Address of Candidate or Organization: ________________________________________________________________________________________________________________________________________________</w:t>
        <w:br w:type="textWrapping"/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Candidate or Organization Phone Number:___________________________________________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Candidate/ or Organization Email: 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Nominator’s Name: _____________________________________________________________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Nominator’s Address____________________________________________________________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Nominator’s Telephone__________________________________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Nominator’s Email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Submit Complete Nomination Packet via USPS, Email or Fax to: </w:t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MLK, Jr. State Holiday Commission</w:t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Chairperson Jill Upson</w:t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State Capitol, Building 1, Room 9R 1900</w:t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Kanawha Boulevard</w:t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Charleston, WV 25305</w:t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Fax: 304.558.1201</w:t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Email: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Jill.S.Upson@wv.gov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Web: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467886"/>
            <w:u w:val="single"/>
            <w:rtl w:val="0"/>
          </w:rPr>
          <w:t xml:space="preserve">https://minorityaffairs.wv.gov/MLKCommission/Pages/default.aspx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center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center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*Please Note: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 Only complete (i.e., including nomination form and supporting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documents) nomination packets will be considered. Confirmation of receipt of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nominations will be made via email. Please contact the MLK Commission if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receipt of nomination has not been confirmed by 12/2/25 *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</w:t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06F4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06F4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06F4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06F4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06F4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06F4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06F4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06F46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06F46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06F46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06F46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06F46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06F4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06F4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06F4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06F46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306F46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06F46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06F4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06F46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06F46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DefaultParagraphFont"/>
    <w:uiPriority w:val="99"/>
    <w:unhideWhenUsed w:val="1"/>
    <w:rsid w:val="00345A4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345A4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inorityaffairs.wv.gov/MLKCommission/Pages/default.asp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E5peVrgTwH9f64TcJoM9MM+csA==">CgMxLjA4AHIhMWdtMWFldkE4bjZXVlRXbVpLREtYWWFldm44eWlOQjhp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2025-09-25T11:11:00Z</dcterms:created>
  <dc:creator>Patricia Wilson</dc:creator>
</cp:coreProperties>
</file>